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69664" w14:textId="46161B9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306924">
        <w:t>bis-</w:t>
      </w:r>
      <w:r w:rsidR="00F20F5C">
        <w:t>e</w:t>
      </w:r>
      <w:r w:rsidRPr="00CE0424">
        <w:tab/>
      </w:r>
      <w:r w:rsidRPr="00CE0424">
        <w:rPr>
          <w:sz w:val="32"/>
          <w:szCs w:val="32"/>
        </w:rPr>
        <w:t xml:space="preserve">Tdoc </w:t>
      </w:r>
      <w:r w:rsidR="00BC2F9D" w:rsidRPr="00BC2F9D">
        <w:rPr>
          <w:sz w:val="32"/>
          <w:szCs w:val="32"/>
        </w:rPr>
        <w:t>R2-21</w:t>
      </w:r>
      <w:r w:rsidR="00306924">
        <w:rPr>
          <w:sz w:val="32"/>
          <w:szCs w:val="32"/>
        </w:rPr>
        <w:t>0</w:t>
      </w:r>
      <w:r w:rsidR="00306924" w:rsidRPr="00306924">
        <w:rPr>
          <w:sz w:val="32"/>
          <w:szCs w:val="32"/>
        </w:rPr>
        <w:t>2819</w:t>
      </w:r>
    </w:p>
    <w:p w14:paraId="09344047" w14:textId="5DF7E1CD" w:rsidR="00E90E49" w:rsidRPr="00CE0424" w:rsidRDefault="00C268E6" w:rsidP="00311702">
      <w:pPr>
        <w:pStyle w:val="3GPPHeader"/>
      </w:pPr>
      <w:r>
        <w:t xml:space="preserve">Electronic meeting, </w:t>
      </w:r>
      <w:r w:rsidR="00D9310F" w:rsidRPr="00D9310F">
        <w:t>2021-0</w:t>
      </w:r>
      <w:r w:rsidR="00306924">
        <w:t>4</w:t>
      </w:r>
      <w:r w:rsidR="00D9310F" w:rsidRPr="00D9310F">
        <w:t>-</w:t>
      </w:r>
      <w:r w:rsidR="00306924">
        <w:t>12</w:t>
      </w:r>
      <w:r w:rsidR="00D9310F">
        <w:t xml:space="preserve"> - </w:t>
      </w:r>
      <w:r w:rsidR="00D9310F" w:rsidRPr="00D9310F">
        <w:t>2021-</w:t>
      </w:r>
      <w:r w:rsidR="00306924">
        <w:t>04</w:t>
      </w:r>
      <w:r w:rsidR="00D9310F" w:rsidRPr="00D9310F">
        <w:t>-</w:t>
      </w:r>
      <w:r w:rsidR="00306924">
        <w:t>20</w:t>
      </w:r>
      <w:r w:rsidR="00306924">
        <w:tab/>
        <w:t xml:space="preserve">Resubmission of </w:t>
      </w:r>
      <w:r w:rsidR="00306924" w:rsidRPr="00306924">
        <w:t>R2-2100483</w:t>
      </w:r>
    </w:p>
    <w:p w14:paraId="34929998" w14:textId="77777777" w:rsidR="00E90E49" w:rsidRPr="00CE0424" w:rsidRDefault="00E90E49" w:rsidP="00357380">
      <w:pPr>
        <w:pStyle w:val="3GPPHeader"/>
      </w:pPr>
    </w:p>
    <w:p w14:paraId="771B1FBA" w14:textId="50147924" w:rsidR="00E90E49" w:rsidRPr="00C2020A" w:rsidRDefault="00E90E49" w:rsidP="00311702">
      <w:pPr>
        <w:pStyle w:val="3GPPHeader"/>
        <w:rPr>
          <w:sz w:val="22"/>
          <w:szCs w:val="22"/>
        </w:rPr>
      </w:pPr>
      <w:r w:rsidRPr="00C2020A">
        <w:rPr>
          <w:sz w:val="22"/>
          <w:szCs w:val="22"/>
        </w:rPr>
        <w:t>Agenda Item:</w:t>
      </w:r>
      <w:r w:rsidRPr="00C2020A">
        <w:rPr>
          <w:sz w:val="22"/>
          <w:szCs w:val="22"/>
        </w:rPr>
        <w:tab/>
      </w:r>
      <w:r w:rsidR="00BC2F9D">
        <w:rPr>
          <w:sz w:val="22"/>
          <w:szCs w:val="22"/>
        </w:rPr>
        <w:t>9.3</w:t>
      </w:r>
    </w:p>
    <w:p w14:paraId="669D15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354CE3C" w14:textId="7551A9CE" w:rsidR="00E90E49" w:rsidRPr="00CE0424" w:rsidRDefault="003D3C45" w:rsidP="00311702">
      <w:pPr>
        <w:pStyle w:val="3GPPHeader"/>
        <w:rPr>
          <w:sz w:val="22"/>
          <w:szCs w:val="22"/>
        </w:rPr>
      </w:pPr>
      <w:r>
        <w:rPr>
          <w:sz w:val="22"/>
          <w:szCs w:val="22"/>
        </w:rPr>
        <w:t>Title:</w:t>
      </w:r>
      <w:r w:rsidR="00E90E49" w:rsidRPr="00CE0424">
        <w:rPr>
          <w:sz w:val="22"/>
          <w:szCs w:val="22"/>
        </w:rPr>
        <w:tab/>
      </w:r>
      <w:r w:rsidR="008929BD">
        <w:rPr>
          <w:sz w:val="22"/>
          <w:szCs w:val="22"/>
        </w:rPr>
        <w:t>UE location attack based on SCell activation</w:t>
      </w:r>
    </w:p>
    <w:p w14:paraId="5778A5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929BD">
        <w:rPr>
          <w:sz w:val="22"/>
          <w:szCs w:val="22"/>
        </w:rPr>
        <w:t>Discussion, Decision</w:t>
      </w:r>
    </w:p>
    <w:p w14:paraId="4A70C5FC" w14:textId="77777777" w:rsidR="00E90E49" w:rsidRPr="00CE0424" w:rsidRDefault="00E90E49" w:rsidP="00E90E49"/>
    <w:p w14:paraId="636822C5" w14:textId="77777777" w:rsidR="00E90E49" w:rsidRPr="00CE0424" w:rsidRDefault="00230D18" w:rsidP="00CE0424">
      <w:pPr>
        <w:pStyle w:val="Heading1"/>
      </w:pPr>
      <w:r>
        <w:t>1</w:t>
      </w:r>
      <w:r>
        <w:tab/>
      </w:r>
      <w:r w:rsidR="00E90E49" w:rsidRPr="00CE0424">
        <w:t>Introduction</w:t>
      </w:r>
    </w:p>
    <w:p w14:paraId="2E9A0270" w14:textId="26094A75" w:rsidR="000673B6" w:rsidRPr="00CE0424" w:rsidRDefault="00D821DF" w:rsidP="00CE0424">
      <w:pPr>
        <w:pStyle w:val="BodyText"/>
      </w:pPr>
      <w:r>
        <w:t>GSMA has been made aware</w:t>
      </w:r>
      <w:r w:rsidR="00EB65A3">
        <w:t xml:space="preserve">, </w:t>
      </w:r>
      <w:r w:rsidR="00EB65A3" w:rsidRPr="00EB65A3">
        <w:t>through its Coordinated Vulnerability Disclosure (CVD) program,</w:t>
      </w:r>
      <w:r w:rsidR="00EB65A3">
        <w:t xml:space="preserve"> of a new attack called SLIC (</w:t>
      </w:r>
      <w:r w:rsidR="00EB65A3" w:rsidRPr="00BA7082">
        <w:t>Stealthy Location Identification Attack</w:t>
      </w:r>
      <w:r w:rsidR="00EB65A3">
        <w:t>)</w:t>
      </w:r>
      <w:r w:rsidR="00B164FA">
        <w:t xml:space="preserve"> </w:t>
      </w:r>
      <w:r w:rsidR="00B164FA">
        <w:fldChar w:fldCharType="begin"/>
      </w:r>
      <w:r w:rsidR="00B164FA">
        <w:instrText xml:space="preserve"> REF _Ref59437920 \r \h </w:instrText>
      </w:r>
      <w:r w:rsidR="00B164FA">
        <w:fldChar w:fldCharType="separate"/>
      </w:r>
      <w:r w:rsidR="00B164FA">
        <w:t>[1]</w:t>
      </w:r>
      <w:r w:rsidR="00B164FA">
        <w:fldChar w:fldCharType="end"/>
      </w:r>
      <w:r w:rsidR="00EB65A3">
        <w:t xml:space="preserve">. The attack </w:t>
      </w:r>
      <w:r w:rsidR="00FE312A">
        <w:t xml:space="preserve">exploits the fact </w:t>
      </w:r>
      <w:r w:rsidR="00B164FA">
        <w:t xml:space="preserve">that </w:t>
      </w:r>
      <w:r w:rsidR="00FE312A">
        <w:t>the SCell activation</w:t>
      </w:r>
      <w:r w:rsidR="00B279DC">
        <w:t xml:space="preserve">/deactivation MAC CEs </w:t>
      </w:r>
      <w:r w:rsidR="00FE312A">
        <w:t xml:space="preserve">are sent in cleartext which enables </w:t>
      </w:r>
      <w:r w:rsidR="002D18DB">
        <w:t>an</w:t>
      </w:r>
      <w:r w:rsidR="00FE312A">
        <w:t xml:space="preserve"> attacker to track a user’s location based on the number of activated SCells.</w:t>
      </w:r>
      <w:r w:rsidR="009541F5">
        <w:t xml:space="preserve"> Although GSMA considers the practical risk of the attack to be low, they recommend that it should be mitigated if </w:t>
      </w:r>
      <w:r w:rsidR="000673B6">
        <w:t xml:space="preserve">simple </w:t>
      </w:r>
      <w:r w:rsidR="00AD4250">
        <w:t>methods</w:t>
      </w:r>
      <w:r w:rsidR="000673B6">
        <w:t xml:space="preserve"> are </w:t>
      </w:r>
      <w:r w:rsidR="007908BD">
        <w:t>available</w:t>
      </w:r>
      <w:r w:rsidR="000673B6">
        <w:t>.</w:t>
      </w:r>
      <w:r w:rsidR="007908BD">
        <w:t xml:space="preserve"> In this paper we examine the attack and discuss </w:t>
      </w:r>
      <w:r w:rsidR="00AD4250">
        <w:t xml:space="preserve">the feasibility of the countermeasures proposed in the </w:t>
      </w:r>
      <w:r w:rsidR="00BA7082">
        <w:t>SLIC research paper</w:t>
      </w:r>
      <w:r w:rsidR="00B164FA">
        <w:t xml:space="preserve"> </w:t>
      </w:r>
      <w:r w:rsidR="00B164FA">
        <w:fldChar w:fldCharType="begin"/>
      </w:r>
      <w:r w:rsidR="00B164FA">
        <w:instrText xml:space="preserve"> REF _Ref57372398 \r \h </w:instrText>
      </w:r>
      <w:r w:rsidR="00B164FA">
        <w:fldChar w:fldCharType="separate"/>
      </w:r>
      <w:r w:rsidR="00B164FA">
        <w:t>[2]</w:t>
      </w:r>
      <w:r w:rsidR="00B164FA">
        <w:fldChar w:fldCharType="end"/>
      </w:r>
      <w:r w:rsidR="007908BD">
        <w:t xml:space="preserve">. </w:t>
      </w:r>
    </w:p>
    <w:p w14:paraId="131AF28E" w14:textId="77777777" w:rsidR="004000E8" w:rsidRPr="00CE0424" w:rsidRDefault="00230D18" w:rsidP="00CE0424">
      <w:pPr>
        <w:pStyle w:val="Heading1"/>
      </w:pPr>
      <w:bookmarkStart w:id="0" w:name="_Ref178064866"/>
      <w:r>
        <w:t>2</w:t>
      </w:r>
      <w:r>
        <w:tab/>
      </w:r>
      <w:r w:rsidR="004000E8" w:rsidRPr="00CE0424">
        <w:t>Discussion</w:t>
      </w:r>
      <w:bookmarkEnd w:id="0"/>
    </w:p>
    <w:p w14:paraId="0BD7EC1C" w14:textId="50F058D6" w:rsidR="00F63950" w:rsidRDefault="00230D18" w:rsidP="00F63950">
      <w:pPr>
        <w:pStyle w:val="Heading2"/>
      </w:pPr>
      <w:r>
        <w:t>2.1</w:t>
      </w:r>
      <w:r>
        <w:tab/>
      </w:r>
      <w:r w:rsidR="000673B6">
        <w:t>Attack description</w:t>
      </w:r>
    </w:p>
    <w:p w14:paraId="32483DFA" w14:textId="4D7A4458" w:rsidR="007936EB" w:rsidRPr="004D54FB" w:rsidRDefault="00FA0A6A" w:rsidP="003F198D">
      <w:pPr>
        <w:pStyle w:val="BodyText"/>
        <w:rPr>
          <w:lang w:val="en-US"/>
        </w:rPr>
      </w:pPr>
      <w:r>
        <w:t xml:space="preserve">In both LTE and NR the network can configure </w:t>
      </w:r>
      <w:r w:rsidR="00B279DC">
        <w:t xml:space="preserve">a </w:t>
      </w:r>
      <w:r>
        <w:t>UE with up</w:t>
      </w:r>
      <w:r w:rsidR="001C1ADE">
        <w:t xml:space="preserve"> to</w:t>
      </w:r>
      <w:r>
        <w:t xml:space="preserve"> 31 SCells</w:t>
      </w:r>
      <w:r w:rsidR="001C1ADE">
        <w:rPr>
          <w:rStyle w:val="FootnoteReference"/>
        </w:rPr>
        <w:footnoteReference w:id="1"/>
      </w:r>
      <w:r>
        <w:t xml:space="preserve"> via the RRC reconfiguration procedure</w:t>
      </w:r>
      <w:r w:rsidR="00C22B0B">
        <w:t xml:space="preserve">. The configured SCells </w:t>
      </w:r>
      <w:r w:rsidR="0041085F">
        <w:t>are then</w:t>
      </w:r>
      <w:r w:rsidR="00C22B0B">
        <w:t xml:space="preserve"> activated/deactivated</w:t>
      </w:r>
      <w:r w:rsidR="0041085F">
        <w:t xml:space="preserve"> by the network on MAC layer using a </w:t>
      </w:r>
      <w:r w:rsidR="001A6B2A">
        <w:t>(1 or 4 octet long)</w:t>
      </w:r>
      <w:r w:rsidR="00C22B0B">
        <w:t xml:space="preserve"> MAC CE </w:t>
      </w:r>
      <w:r w:rsidR="0041085F">
        <w:t>which</w:t>
      </w:r>
      <w:r w:rsidR="00C22B0B">
        <w:t xml:space="preserve"> contains </w:t>
      </w:r>
      <w:r w:rsidR="001A6B2A">
        <w:t xml:space="preserve">a </w:t>
      </w:r>
      <w:r w:rsidR="00C22B0B">
        <w:t xml:space="preserve">bitmap where </w:t>
      </w:r>
      <w:r w:rsidR="00893426">
        <w:t>each</w:t>
      </w:r>
      <w:r w:rsidR="00C22B0B">
        <w:t xml:space="preserve"> bit </w:t>
      </w:r>
      <w:r w:rsidR="00893426">
        <w:t xml:space="preserve">points </w:t>
      </w:r>
      <w:r w:rsidR="0041085F">
        <w:t>to one of the</w:t>
      </w:r>
      <w:r w:rsidR="00893426">
        <w:t xml:space="preserve"> SCells.</w:t>
      </w:r>
      <w:r w:rsidR="00133CE7">
        <w:t xml:space="preserve"> </w:t>
      </w:r>
      <w:r w:rsidR="006420DA">
        <w:t>The</w:t>
      </w:r>
      <w:r w:rsidR="00133CE7">
        <w:t xml:space="preserve"> </w:t>
      </w:r>
      <w:r w:rsidR="006420DA">
        <w:t xml:space="preserve">network determines which </w:t>
      </w:r>
      <w:r w:rsidR="00133CE7">
        <w:t xml:space="preserve">SCells </w:t>
      </w:r>
      <w:r w:rsidR="006420DA">
        <w:t>to activate/deactivate based on</w:t>
      </w:r>
      <w:r w:rsidR="00133CE7">
        <w:t>, among others factors,</w:t>
      </w:r>
      <w:r w:rsidR="006420DA">
        <w:t xml:space="preserve"> </w:t>
      </w:r>
      <w:r w:rsidR="00133CE7">
        <w:t xml:space="preserve">the SCell link quality </w:t>
      </w:r>
      <w:r w:rsidR="006B645E">
        <w:t>and the required data rate.</w:t>
      </w:r>
    </w:p>
    <w:p w14:paraId="0297119A" w14:textId="77777777" w:rsidR="005B7ACF" w:rsidRDefault="005B7ACF" w:rsidP="005B7ACF">
      <w:pPr>
        <w:pStyle w:val="BodyText"/>
        <w:keepNext/>
        <w:jc w:val="center"/>
      </w:pPr>
      <w:r>
        <w:rPr>
          <w:noProof/>
          <w:lang w:val="en-US"/>
        </w:rPr>
        <w:drawing>
          <wp:inline distT="0" distB="0" distL="0" distR="0" wp14:anchorId="210276ED" wp14:editId="2566C18B">
            <wp:extent cx="3438525" cy="184086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8525" cy="1840865"/>
                    </a:xfrm>
                    <a:prstGeom prst="rect">
                      <a:avLst/>
                    </a:prstGeom>
                    <a:noFill/>
                  </pic:spPr>
                </pic:pic>
              </a:graphicData>
            </a:graphic>
          </wp:inline>
        </w:drawing>
      </w:r>
    </w:p>
    <w:p w14:paraId="60450824" w14:textId="51D9CA79" w:rsidR="005B7ACF" w:rsidRPr="005B7ACF" w:rsidRDefault="005B7ACF" w:rsidP="005B7ACF">
      <w:pPr>
        <w:pStyle w:val="Caption"/>
        <w:jc w:val="center"/>
        <w:rPr>
          <w:lang w:val="en-US"/>
        </w:rPr>
      </w:pPr>
      <w:bookmarkStart w:id="1" w:name="_Ref59445838"/>
      <w:r>
        <w:t xml:space="preserve">Figure </w:t>
      </w:r>
      <w:fldSimple w:instr=" SEQ Figure \* ARABIC ">
        <w:r>
          <w:rPr>
            <w:noProof/>
          </w:rPr>
          <w:t>1</w:t>
        </w:r>
      </w:fldSimple>
      <w:bookmarkEnd w:id="1"/>
      <w:r>
        <w:t xml:space="preserve"> One octet SCell activation/deactivation MAC CE</w:t>
      </w:r>
    </w:p>
    <w:p w14:paraId="5DC184ED" w14:textId="5FF17A55" w:rsidR="007936EB" w:rsidRDefault="00893426" w:rsidP="009F23BE">
      <w:pPr>
        <w:pStyle w:val="BodyText"/>
      </w:pPr>
      <w:r>
        <w:t xml:space="preserve">Since the SCell activation/deactivation MAC CE is sent in cleartext an attacker can count the number of 1s in the bitmap to determine </w:t>
      </w:r>
      <w:r w:rsidR="007936EB">
        <w:t>the number of activated</w:t>
      </w:r>
      <w:r>
        <w:t xml:space="preserve"> SCell</w:t>
      </w:r>
      <w:r w:rsidR="007936EB">
        <w:t>s</w:t>
      </w:r>
      <w:r>
        <w:t xml:space="preserve">. </w:t>
      </w:r>
      <w:r w:rsidR="00D2008E">
        <w:t xml:space="preserve">However, this information </w:t>
      </w:r>
      <w:r w:rsidR="008F1EA6">
        <w:t>on its own</w:t>
      </w:r>
      <w:r w:rsidR="00D2008E">
        <w:t xml:space="preserve"> only gives very limited knowledge of UE’s position since there may be</w:t>
      </w:r>
      <w:r w:rsidR="003A65DF">
        <w:t xml:space="preserve"> many locations within the PCell where the same number </w:t>
      </w:r>
      <w:r w:rsidR="003A65DF">
        <w:lastRenderedPageBreak/>
        <w:t>of SCells would be activated</w:t>
      </w:r>
      <w:r w:rsidR="008F1EA6">
        <w:t xml:space="preserve">. To improve the accuracy the attacker in SLIC </w:t>
      </w:r>
      <w:r w:rsidR="00AB1D7B">
        <w:t>records how the number of activated SCells changes over time and then matches this</w:t>
      </w:r>
      <w:r w:rsidR="009F23BE">
        <w:t xml:space="preserve"> </w:t>
      </w:r>
      <w:r w:rsidR="00AB1D7B">
        <w:t xml:space="preserve">time series against pre-recorded time series collected by the attacker himself over different paths in the PCell.   </w:t>
      </w:r>
      <w:r w:rsidR="009F23BE">
        <w:t>The path with the best matching time series is then assumed to be the path that the UE is on.</w:t>
      </w:r>
    </w:p>
    <w:p w14:paraId="65AF9AFB" w14:textId="0C373B1B" w:rsidR="00B164FA" w:rsidRDefault="00B164FA" w:rsidP="00B164FA">
      <w:pPr>
        <w:pStyle w:val="BodyText"/>
      </w:pPr>
      <w:r>
        <w:t xml:space="preserve">An example of the attack is shown in </w:t>
      </w:r>
      <w:r>
        <w:fldChar w:fldCharType="begin"/>
      </w:r>
      <w:r>
        <w:instrText xml:space="preserve"> REF _Ref58313602 \h </w:instrText>
      </w:r>
      <w:r>
        <w:fldChar w:fldCharType="separate"/>
      </w:r>
      <w:r>
        <w:t xml:space="preserve">Figure </w:t>
      </w:r>
      <w:r>
        <w:rPr>
          <w:noProof/>
        </w:rPr>
        <w:t>2</w:t>
      </w:r>
      <w:r>
        <w:fldChar w:fldCharType="end"/>
      </w:r>
      <w:r>
        <w:t xml:space="preserve"> below. In this example, the </w:t>
      </w:r>
      <w:r w:rsidR="002D18DB">
        <w:t>UE’s</w:t>
      </w:r>
      <w:r>
        <w:t xml:space="preserve"> PCell is a macro cell on frequency F1 which contains six small cells, three on frequency F2 and three on frequency F3. When the </w:t>
      </w:r>
      <w:r w:rsidR="002D18DB">
        <w:t>UE</w:t>
      </w:r>
      <w:r>
        <w:t xml:space="preserve"> connects to the PCell </w:t>
      </w:r>
      <w:r w:rsidR="002D18DB">
        <w:t>it</w:t>
      </w:r>
      <w:r>
        <w:t xml:space="preserve"> receives an RRC connection reconfiguration message configuring all of the six SCells.  The SCells are then activated or deactivated as the user moves in and out of range of the small cells. The SLIC attacker would then monitor the number of activated SCells and determine that the user is on path P in the figure.</w:t>
      </w:r>
    </w:p>
    <w:p w14:paraId="1CD98978" w14:textId="77777777" w:rsidR="00B164FA" w:rsidRDefault="00B164FA" w:rsidP="00B164FA">
      <w:pPr>
        <w:pStyle w:val="BodyText"/>
        <w:jc w:val="center"/>
      </w:pPr>
      <w:r>
        <w:rPr>
          <w:noProof/>
        </w:rPr>
        <w:drawing>
          <wp:inline distT="0" distB="0" distL="0" distR="0" wp14:anchorId="7DA48B3D" wp14:editId="2C7EA084">
            <wp:extent cx="2009549" cy="18630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0146" cy="1872915"/>
                    </a:xfrm>
                    <a:prstGeom prst="rect">
                      <a:avLst/>
                    </a:prstGeom>
                    <a:noFill/>
                  </pic:spPr>
                </pic:pic>
              </a:graphicData>
            </a:graphic>
          </wp:inline>
        </w:drawing>
      </w:r>
    </w:p>
    <w:p w14:paraId="607B84DA" w14:textId="77777777" w:rsidR="00B164FA" w:rsidRDefault="00B164FA" w:rsidP="00B164FA">
      <w:pPr>
        <w:pStyle w:val="Caption"/>
        <w:jc w:val="center"/>
      </w:pPr>
      <w:bookmarkStart w:id="2" w:name="_Ref58313602"/>
      <w:r>
        <w:t xml:space="preserve">Figure </w:t>
      </w:r>
      <w:fldSimple w:instr=" SEQ Figure \* ARABIC ">
        <w:r>
          <w:rPr>
            <w:noProof/>
          </w:rPr>
          <w:t>2</w:t>
        </w:r>
      </w:fldSimple>
      <w:bookmarkEnd w:id="2"/>
      <w:r>
        <w:t xml:space="preserve"> Macro cell with overlaid small cells</w:t>
      </w:r>
    </w:p>
    <w:p w14:paraId="4DEF056A" w14:textId="77777777" w:rsidR="00B164FA" w:rsidRDefault="00B164FA" w:rsidP="009F23BE">
      <w:pPr>
        <w:pStyle w:val="BodyText"/>
      </w:pPr>
    </w:p>
    <w:p w14:paraId="4A0CD4B9" w14:textId="6949AA3A" w:rsidR="009F23BE" w:rsidRDefault="007936EB" w:rsidP="003F198D">
      <w:pPr>
        <w:pStyle w:val="BodyText"/>
      </w:pPr>
      <w:r>
        <w:t>In order to carry out the attack</w:t>
      </w:r>
      <w:r w:rsidR="00971356">
        <w:t xml:space="preserve"> above</w:t>
      </w:r>
      <w:r>
        <w:t xml:space="preserve"> </w:t>
      </w:r>
      <w:r w:rsidR="00971356">
        <w:t xml:space="preserve">there are a number of </w:t>
      </w:r>
      <w:r>
        <w:t>prerequisites</w:t>
      </w:r>
      <w:r w:rsidR="00971356">
        <w:t>:</w:t>
      </w:r>
    </w:p>
    <w:p w14:paraId="097DE54F" w14:textId="07E60FE0" w:rsidR="009F23BE" w:rsidRDefault="009F23BE" w:rsidP="00BC2CCF">
      <w:pPr>
        <w:pStyle w:val="BodyText"/>
        <w:numPr>
          <w:ilvl w:val="0"/>
          <w:numId w:val="29"/>
        </w:numPr>
      </w:pPr>
      <w:r>
        <w:t>The attacker has previously</w:t>
      </w:r>
      <w:r w:rsidR="00B06E83">
        <w:t xml:space="preserve"> recorded the number of activated SCells along all possible victim paths</w:t>
      </w:r>
    </w:p>
    <w:p w14:paraId="71C2F59C" w14:textId="2EB41190" w:rsidR="00971356" w:rsidRDefault="00971356" w:rsidP="00BC2CCF">
      <w:pPr>
        <w:pStyle w:val="BodyText"/>
        <w:numPr>
          <w:ilvl w:val="0"/>
          <w:numId w:val="29"/>
        </w:numPr>
      </w:pPr>
      <w:r>
        <w:t>The attacker know</w:t>
      </w:r>
      <w:r w:rsidR="00B06E83">
        <w:t>s</w:t>
      </w:r>
      <w:r>
        <w:t xml:space="preserve"> the </w:t>
      </w:r>
      <w:r w:rsidR="000D2CAF">
        <w:t>victim’s</w:t>
      </w:r>
      <w:r>
        <w:t xml:space="preserve"> </w:t>
      </w:r>
      <w:r w:rsidR="00FE29B3">
        <w:t>GUTI/5G-GUTI</w:t>
      </w:r>
      <w:r w:rsidR="006B645E">
        <w:t xml:space="preserve"> and </w:t>
      </w:r>
      <w:r>
        <w:t>C-RNTI</w:t>
      </w:r>
    </w:p>
    <w:p w14:paraId="2DEB1789" w14:textId="39E4C8E6" w:rsidR="000D2CAF" w:rsidRDefault="00971356" w:rsidP="00BC2CCF">
      <w:pPr>
        <w:pStyle w:val="BodyText"/>
        <w:numPr>
          <w:ilvl w:val="0"/>
          <w:numId w:val="29"/>
        </w:numPr>
      </w:pPr>
      <w:r>
        <w:t xml:space="preserve">The </w:t>
      </w:r>
      <w:r w:rsidR="000D2CAF">
        <w:t xml:space="preserve">attacker </w:t>
      </w:r>
      <w:r w:rsidR="00B06E83">
        <w:t xml:space="preserve">is in the </w:t>
      </w:r>
      <w:r w:rsidR="000D2CAF">
        <w:t>same PCell as the victim</w:t>
      </w:r>
      <w:r w:rsidR="00B06E83">
        <w:t xml:space="preserve"> and is able to monitor all DL traffic</w:t>
      </w:r>
    </w:p>
    <w:p w14:paraId="26BDC9B3" w14:textId="1F38C163" w:rsidR="0005326B" w:rsidRDefault="000D2CAF" w:rsidP="0005326B">
      <w:pPr>
        <w:pStyle w:val="BodyText"/>
        <w:numPr>
          <w:ilvl w:val="0"/>
          <w:numId w:val="29"/>
        </w:numPr>
      </w:pPr>
      <w:r>
        <w:t xml:space="preserve">The attacker </w:t>
      </w:r>
      <w:r w:rsidR="00B06E83">
        <w:t xml:space="preserve">can ensure that the victim </w:t>
      </w:r>
      <w:r>
        <w:t xml:space="preserve">UE downloads at a high data speed to trigger </w:t>
      </w:r>
      <w:r w:rsidR="006B645E">
        <w:t>SCells to be activated</w:t>
      </w:r>
      <w:r>
        <w:t>.</w:t>
      </w:r>
    </w:p>
    <w:p w14:paraId="38D9A70E" w14:textId="1FF15C61" w:rsidR="006B645E" w:rsidRDefault="006B645E" w:rsidP="006B645E">
      <w:pPr>
        <w:pStyle w:val="Heading2"/>
      </w:pPr>
      <w:r>
        <w:t>2.</w:t>
      </w:r>
      <w:r w:rsidR="009544F2">
        <w:t>2</w:t>
      </w:r>
      <w:r>
        <w:tab/>
        <w:t>Impact assessment</w:t>
      </w:r>
    </w:p>
    <w:p w14:paraId="1C817F3B" w14:textId="78229DF2" w:rsidR="00C478D0" w:rsidRDefault="006B645E" w:rsidP="00C478D0">
      <w:pPr>
        <w:rPr>
          <w:rFonts w:ascii="Arial" w:hAnsi="Arial"/>
          <w:lang w:eastAsia="zh-CN"/>
        </w:rPr>
      </w:pPr>
      <w:r>
        <w:rPr>
          <w:rFonts w:ascii="Arial" w:hAnsi="Arial"/>
          <w:lang w:eastAsia="zh-CN"/>
        </w:rPr>
        <w:t>We agree with GSMA’s assessment</w:t>
      </w:r>
      <w:r w:rsidR="00B164FA">
        <w:rPr>
          <w:rFonts w:ascii="Arial" w:hAnsi="Arial"/>
          <w:lang w:eastAsia="zh-CN"/>
        </w:rPr>
        <w:t xml:space="preserve"> </w:t>
      </w:r>
      <w:r w:rsidR="00D1071D">
        <w:rPr>
          <w:rFonts w:ascii="Arial" w:hAnsi="Arial"/>
          <w:lang w:eastAsia="zh-CN"/>
        </w:rPr>
        <w:t xml:space="preserve">in </w:t>
      </w:r>
      <w:r w:rsidR="00B164FA">
        <w:rPr>
          <w:rFonts w:ascii="Arial" w:hAnsi="Arial"/>
          <w:lang w:eastAsia="zh-CN"/>
        </w:rPr>
        <w:t>the LS</w:t>
      </w:r>
      <w:r>
        <w:rPr>
          <w:rFonts w:ascii="Arial" w:hAnsi="Arial"/>
          <w:lang w:eastAsia="zh-CN"/>
        </w:rPr>
        <w:t xml:space="preserve"> that </w:t>
      </w:r>
      <w:r w:rsidR="00D1071D">
        <w:rPr>
          <w:rFonts w:ascii="Arial" w:hAnsi="Arial"/>
          <w:lang w:eastAsia="zh-CN"/>
        </w:rPr>
        <w:t>the attack</w:t>
      </w:r>
      <w:r>
        <w:rPr>
          <w:rFonts w:ascii="Arial" w:hAnsi="Arial"/>
          <w:lang w:eastAsia="zh-CN"/>
        </w:rPr>
        <w:t xml:space="preserve"> is complex </w:t>
      </w:r>
      <w:r w:rsidR="00D1071D">
        <w:rPr>
          <w:rFonts w:ascii="Arial" w:hAnsi="Arial"/>
          <w:lang w:eastAsia="zh-CN"/>
        </w:rPr>
        <w:t xml:space="preserve">to carry out </w:t>
      </w:r>
      <w:r>
        <w:rPr>
          <w:rFonts w:ascii="Arial" w:hAnsi="Arial"/>
          <w:lang w:eastAsia="zh-CN"/>
        </w:rPr>
        <w:t xml:space="preserve">and </w:t>
      </w:r>
      <w:r w:rsidR="00B279DC">
        <w:rPr>
          <w:rFonts w:ascii="Arial" w:hAnsi="Arial"/>
          <w:lang w:eastAsia="zh-CN"/>
        </w:rPr>
        <w:t>does not seem</w:t>
      </w:r>
      <w:r w:rsidR="00D1071D">
        <w:rPr>
          <w:rFonts w:ascii="Arial" w:hAnsi="Arial"/>
          <w:lang w:eastAsia="zh-CN"/>
        </w:rPr>
        <w:t xml:space="preserve"> to give </w:t>
      </w:r>
      <w:r w:rsidR="00B279DC">
        <w:rPr>
          <w:rFonts w:ascii="Arial" w:hAnsi="Arial"/>
          <w:lang w:eastAsia="zh-CN"/>
        </w:rPr>
        <w:t>very reliable</w:t>
      </w:r>
      <w:r w:rsidR="00D1071D">
        <w:rPr>
          <w:rFonts w:ascii="Arial" w:hAnsi="Arial"/>
          <w:lang w:eastAsia="zh-CN"/>
        </w:rPr>
        <w:t xml:space="preserve"> results</w:t>
      </w:r>
      <w:r w:rsidR="00D14999">
        <w:rPr>
          <w:rFonts w:ascii="Arial" w:hAnsi="Arial"/>
          <w:lang w:eastAsia="zh-CN"/>
        </w:rPr>
        <w:t xml:space="preserve">. </w:t>
      </w:r>
      <w:r w:rsidR="00B164FA">
        <w:rPr>
          <w:rFonts w:ascii="Arial" w:hAnsi="Arial"/>
          <w:lang w:eastAsia="zh-CN"/>
        </w:rPr>
        <w:t xml:space="preserve">The attack </w:t>
      </w:r>
      <w:r w:rsidR="00B279DC">
        <w:rPr>
          <w:rFonts w:ascii="Arial" w:hAnsi="Arial"/>
          <w:lang w:eastAsia="zh-CN"/>
        </w:rPr>
        <w:t>is also</w:t>
      </w:r>
      <w:r w:rsidR="00B164FA">
        <w:rPr>
          <w:rFonts w:ascii="Arial" w:hAnsi="Arial"/>
          <w:lang w:eastAsia="zh-CN"/>
        </w:rPr>
        <w:t xml:space="preserve"> highly</w:t>
      </w:r>
      <w:r w:rsidR="00C478D0">
        <w:rPr>
          <w:rFonts w:ascii="Arial" w:hAnsi="Arial"/>
          <w:lang w:eastAsia="zh-CN"/>
        </w:rPr>
        <w:t xml:space="preserve"> deployment dependant and to get any useful location information the network has to be heterogenous with large macro cells </w:t>
      </w:r>
      <w:r w:rsidR="00B164FA">
        <w:rPr>
          <w:rFonts w:ascii="Arial" w:hAnsi="Arial"/>
          <w:lang w:eastAsia="zh-CN"/>
        </w:rPr>
        <w:t xml:space="preserve">with </w:t>
      </w:r>
      <w:r w:rsidR="00C478D0">
        <w:rPr>
          <w:rFonts w:ascii="Arial" w:hAnsi="Arial"/>
          <w:lang w:eastAsia="zh-CN"/>
        </w:rPr>
        <w:t xml:space="preserve">many </w:t>
      </w:r>
      <w:r w:rsidR="00B164FA">
        <w:rPr>
          <w:rFonts w:ascii="Arial" w:hAnsi="Arial"/>
          <w:lang w:eastAsia="zh-CN"/>
        </w:rPr>
        <w:t xml:space="preserve">overlaid </w:t>
      </w:r>
      <w:r w:rsidR="00C478D0">
        <w:rPr>
          <w:rFonts w:ascii="Arial" w:hAnsi="Arial"/>
          <w:lang w:eastAsia="zh-CN"/>
        </w:rPr>
        <w:t xml:space="preserve">small cells on </w:t>
      </w:r>
      <w:r w:rsidR="00244BD7">
        <w:rPr>
          <w:rFonts w:ascii="Arial" w:hAnsi="Arial"/>
          <w:lang w:eastAsia="zh-CN"/>
        </w:rPr>
        <w:t>different frequency layers</w:t>
      </w:r>
      <w:r w:rsidR="00C478D0">
        <w:rPr>
          <w:rFonts w:ascii="Arial" w:hAnsi="Arial"/>
          <w:lang w:eastAsia="zh-CN"/>
        </w:rPr>
        <w:t xml:space="preserve">. </w:t>
      </w:r>
      <w:r w:rsidR="0021039A">
        <w:rPr>
          <w:rFonts w:ascii="Arial" w:hAnsi="Arial"/>
          <w:lang w:eastAsia="zh-CN"/>
        </w:rPr>
        <w:t xml:space="preserve">As </w:t>
      </w:r>
      <w:r w:rsidR="00D1071D">
        <w:rPr>
          <w:rFonts w:ascii="Arial" w:hAnsi="Arial"/>
          <w:lang w:eastAsia="zh-CN"/>
        </w:rPr>
        <w:t>is also pointed out</w:t>
      </w:r>
      <w:r w:rsidR="0021039A">
        <w:rPr>
          <w:rFonts w:ascii="Arial" w:hAnsi="Arial"/>
          <w:lang w:eastAsia="zh-CN"/>
        </w:rPr>
        <w:t xml:space="preserve"> by GSMA in the LS, there are other ways of </w:t>
      </w:r>
      <w:r w:rsidR="00D14999">
        <w:rPr>
          <w:rFonts w:ascii="Arial" w:hAnsi="Arial"/>
          <w:lang w:eastAsia="zh-CN"/>
        </w:rPr>
        <w:t>locating a user in LTE or NR</w:t>
      </w:r>
      <w:r w:rsidR="0021039A">
        <w:rPr>
          <w:rFonts w:ascii="Arial" w:hAnsi="Arial"/>
          <w:lang w:eastAsia="zh-CN"/>
        </w:rPr>
        <w:t xml:space="preserve"> (e.g. measuring the uplink signal strength) and the impact of the SLIC attack does not seem greater than any of these.  </w:t>
      </w:r>
    </w:p>
    <w:p w14:paraId="451FE83A" w14:textId="0DB64D38" w:rsidR="002761D1" w:rsidRDefault="005D71E4" w:rsidP="002761D1">
      <w:pPr>
        <w:pStyle w:val="Observation"/>
        <w:ind w:left="1701" w:hanging="1701"/>
        <w:rPr>
          <w:lang w:eastAsia="zh-CN"/>
        </w:rPr>
      </w:pPr>
      <w:bookmarkStart w:id="3" w:name="_Toc61506020"/>
      <w:r>
        <w:rPr>
          <w:lang w:eastAsia="zh-CN"/>
        </w:rPr>
        <w:t>There are other ways of locating a user in LTE or NR cell</w:t>
      </w:r>
      <w:r w:rsidR="0021039A">
        <w:rPr>
          <w:lang w:eastAsia="zh-CN"/>
        </w:rPr>
        <w:t xml:space="preserve"> (e.g.</w:t>
      </w:r>
      <w:r>
        <w:rPr>
          <w:lang w:eastAsia="zh-CN"/>
        </w:rPr>
        <w:t xml:space="preserve"> measuring the uplink signal strength</w:t>
      </w:r>
      <w:r w:rsidR="0021039A">
        <w:rPr>
          <w:lang w:eastAsia="zh-CN"/>
        </w:rPr>
        <w:t xml:space="preserve">) and </w:t>
      </w:r>
      <w:r w:rsidR="00005C2B">
        <w:rPr>
          <w:lang w:eastAsia="zh-CN"/>
        </w:rPr>
        <w:t xml:space="preserve">the impact of the </w:t>
      </w:r>
      <w:r w:rsidR="0021039A">
        <w:rPr>
          <w:lang w:eastAsia="zh-CN"/>
        </w:rPr>
        <w:t>SLIC attack does n</w:t>
      </w:r>
      <w:r w:rsidR="00005C2B">
        <w:rPr>
          <w:lang w:eastAsia="zh-CN"/>
        </w:rPr>
        <w:t>ot seem greater than any of these.</w:t>
      </w:r>
      <w:bookmarkEnd w:id="3"/>
    </w:p>
    <w:p w14:paraId="1CF9F615" w14:textId="4BCAFC95" w:rsidR="002761D1" w:rsidRDefault="002761D1" w:rsidP="002761D1">
      <w:pPr>
        <w:pStyle w:val="BodyText"/>
      </w:pPr>
      <w:r>
        <w:t>Since the risk of the attack is low GSMA only considers it worth mitigating if it can be done in a simple way,</w:t>
      </w:r>
    </w:p>
    <w:p w14:paraId="07361878" w14:textId="7E41F73E" w:rsidR="002761D1" w:rsidRPr="006B4560" w:rsidRDefault="002761D1" w:rsidP="002761D1">
      <w:pPr>
        <w:pStyle w:val="Observation"/>
        <w:ind w:left="1701" w:hanging="1701"/>
        <w:rPr>
          <w:lang w:eastAsia="zh-CN"/>
        </w:rPr>
      </w:pPr>
      <w:bookmarkStart w:id="4" w:name="_Toc61506021"/>
      <w:r>
        <w:t>Since the risk of the attack is low GSMA only considers it worth mitigating if it can be done in a simple way</w:t>
      </w:r>
      <w:r w:rsidR="001C1ADE">
        <w:t>.</w:t>
      </w:r>
      <w:bookmarkEnd w:id="4"/>
    </w:p>
    <w:p w14:paraId="4818314D" w14:textId="40B3AEDB" w:rsidR="00346471" w:rsidRDefault="00346471" w:rsidP="00346471">
      <w:pPr>
        <w:pStyle w:val="Heading2"/>
      </w:pPr>
      <w:r>
        <w:t>2.</w:t>
      </w:r>
      <w:r w:rsidR="009544F2">
        <w:t>3</w:t>
      </w:r>
      <w:r>
        <w:tab/>
      </w:r>
      <w:r w:rsidR="00C478D0">
        <w:t>Possible mitigations</w:t>
      </w:r>
    </w:p>
    <w:p w14:paraId="6EEE3DCD" w14:textId="36E04D37" w:rsidR="00DA0AF8" w:rsidRDefault="00DA0AF8" w:rsidP="00DA0AF8">
      <w:pPr>
        <w:pStyle w:val="BodyText"/>
      </w:pPr>
      <w:r>
        <w:t>The research paper mentions the following methods for mitigating the attack:</w:t>
      </w:r>
    </w:p>
    <w:p w14:paraId="753EC94D" w14:textId="568FB9BB" w:rsidR="00DA0AF8" w:rsidRDefault="00DA0AF8" w:rsidP="007A1D7C">
      <w:pPr>
        <w:pStyle w:val="BodyText"/>
        <w:numPr>
          <w:ilvl w:val="0"/>
          <w:numId w:val="29"/>
        </w:numPr>
      </w:pPr>
      <w:r>
        <w:t>Frequently changing the user’s temporary identifier (</w:t>
      </w:r>
      <w:r w:rsidR="00FE29B3">
        <w:t>i.e. GUTI/5G-GUTI</w:t>
      </w:r>
      <w:r>
        <w:t>)</w:t>
      </w:r>
    </w:p>
    <w:p w14:paraId="254E0D4D" w14:textId="77777777" w:rsidR="00D1071D" w:rsidRDefault="00D1071D" w:rsidP="00D1071D">
      <w:pPr>
        <w:pStyle w:val="BodyText"/>
        <w:numPr>
          <w:ilvl w:val="0"/>
          <w:numId w:val="29"/>
        </w:numPr>
      </w:pPr>
      <w:r>
        <w:t>Encrypting the SCell activation/deactivation MAC CE</w:t>
      </w:r>
    </w:p>
    <w:p w14:paraId="62D52089" w14:textId="77777777" w:rsidR="00D1071D" w:rsidRDefault="00D1071D" w:rsidP="00071255">
      <w:pPr>
        <w:pStyle w:val="BodyText"/>
        <w:ind w:left="720"/>
      </w:pPr>
    </w:p>
    <w:p w14:paraId="32056C11" w14:textId="402D1AE0" w:rsidR="009544F2" w:rsidRDefault="00DA0AF8" w:rsidP="007A1D7C">
      <w:pPr>
        <w:pStyle w:val="BodyText"/>
        <w:numPr>
          <w:ilvl w:val="0"/>
          <w:numId w:val="29"/>
        </w:numPr>
      </w:pPr>
      <w:r>
        <w:t>Adding noise to the SCell activation/deactivation MAC CE</w:t>
      </w:r>
    </w:p>
    <w:p w14:paraId="615B8381" w14:textId="77777777" w:rsidR="00B279DC" w:rsidRDefault="00D1071D" w:rsidP="00B279DC">
      <w:pPr>
        <w:pStyle w:val="BodyText"/>
      </w:pPr>
      <w:r>
        <w:rPr>
          <w:rStyle w:val="IvDbodytextChar"/>
        </w:rPr>
        <w:t xml:space="preserve">The first option, frequently changing the </w:t>
      </w:r>
      <w:r w:rsidRPr="0020042D">
        <w:rPr>
          <w:rStyle w:val="IvDbodytextChar"/>
        </w:rPr>
        <w:t>user’s temporary identifier</w:t>
      </w:r>
      <w:r>
        <w:rPr>
          <w:rStyle w:val="IvDbodytextChar"/>
        </w:rPr>
        <w:t xml:space="preserve">, is already the recommended security practice as it helps to prevent many tracking attacks. In fact, for NR the specification mandates the network to update the 5G-GUTI at every tracking area update. The research paper only mentions the </w:t>
      </w:r>
      <w:r>
        <w:t xml:space="preserve">GUTI/5G-GUTI </w:t>
      </w:r>
      <w:r w:rsidR="005440D9">
        <w:t xml:space="preserve">but also the C-RNTI should preferably be regularly updated (e.g. at handover to a new cell). </w:t>
      </w:r>
    </w:p>
    <w:p w14:paraId="7FE368FD" w14:textId="77777777" w:rsidR="00B279DC" w:rsidRDefault="005440D9" w:rsidP="00B279DC">
      <w:pPr>
        <w:pStyle w:val="BodyText"/>
        <w:rPr>
          <w:rStyle w:val="IvDbodytextChar"/>
        </w:rPr>
      </w:pPr>
      <w:r>
        <w:rPr>
          <w:rStyle w:val="IvDbodytextChar"/>
        </w:rPr>
        <w:t>The second option, encrypting the activation bitmap,</w:t>
      </w:r>
      <w:r w:rsidRPr="00B351D3">
        <w:rPr>
          <w:rStyle w:val="IvDbodytextChar"/>
        </w:rPr>
        <w:t xml:space="preserve"> </w:t>
      </w:r>
      <w:r>
        <w:rPr>
          <w:rStyle w:val="IvDbodytextChar"/>
        </w:rPr>
        <w:t>would require major changes to the security architecture and is therefore not considered feasible. This is because the activation bitmap is sent on MAC level which is below the PDCP level where encryption is applied. Adding encryption on MAC level is possible but involves large specification changes. Moreover, while this option would protect new UEs, old UEs which do not implement MAC encryption would still be unprotected.</w:t>
      </w:r>
    </w:p>
    <w:p w14:paraId="71BC4A7A" w14:textId="0D6CDFE7" w:rsidR="005440D9" w:rsidRDefault="005440D9" w:rsidP="00DA0AF8">
      <w:pPr>
        <w:pStyle w:val="BodyText"/>
      </w:pPr>
      <w:r>
        <w:rPr>
          <w:rStyle w:val="IvDbodytextChar"/>
        </w:rPr>
        <w:t>The third option, a</w:t>
      </w:r>
      <w:r w:rsidRPr="009E22C3">
        <w:rPr>
          <w:rStyle w:val="IvDbodytextChar"/>
        </w:rPr>
        <w:t>dding noise to the activation bitmap</w:t>
      </w:r>
      <w:r>
        <w:rPr>
          <w:rStyle w:val="IvDbodytextChar"/>
        </w:rPr>
        <w:t xml:space="preserve">, </w:t>
      </w:r>
      <w:r w:rsidRPr="009E22C3">
        <w:rPr>
          <w:rStyle w:val="IvDbodytextChar"/>
        </w:rPr>
        <w:t xml:space="preserve">means the unused bits in the activation bitmap are set to random values to create noise for the attacker. </w:t>
      </w:r>
      <w:r>
        <w:rPr>
          <w:rStyle w:val="IvDbodytextChar"/>
        </w:rPr>
        <w:t>For example, if the 7 bit activation bitmap is used and the UE is configured with 4 SCells (see</w:t>
      </w:r>
      <w:r w:rsidRPr="00071255">
        <w:rPr>
          <w:rStyle w:val="IvDbodytextChar"/>
        </w:rPr>
        <w:t xml:space="preserve"> </w:t>
      </w:r>
      <w:r w:rsidRPr="00071255">
        <w:rPr>
          <w:rStyle w:val="IvDbodytextChar"/>
        </w:rPr>
        <w:fldChar w:fldCharType="begin"/>
      </w:r>
      <w:r w:rsidRPr="00071255">
        <w:rPr>
          <w:rStyle w:val="IvDbodytextChar"/>
        </w:rPr>
        <w:instrText xml:space="preserve"> REF _Ref59445838 \h  \* MERGEFORMAT </w:instrText>
      </w:r>
      <w:r w:rsidRPr="00071255">
        <w:rPr>
          <w:rStyle w:val="IvDbodytextChar"/>
        </w:rPr>
      </w:r>
      <w:r w:rsidRPr="00071255">
        <w:rPr>
          <w:rStyle w:val="IvDbodytextChar"/>
        </w:rPr>
        <w:fldChar w:fldCharType="separate"/>
      </w:r>
      <w:r w:rsidRPr="00071255">
        <w:rPr>
          <w:rStyle w:val="IvDbodytextChar"/>
        </w:rPr>
        <w:t>Figure 1</w:t>
      </w:r>
      <w:r w:rsidRPr="00071255">
        <w:rPr>
          <w:rStyle w:val="IvDbodytextChar"/>
        </w:rPr>
        <w:fldChar w:fldCharType="end"/>
      </w:r>
      <w:r>
        <w:rPr>
          <w:rStyle w:val="IvDbodytextChar"/>
        </w:rPr>
        <w:t xml:space="preserve">), 3 bits in the bitmap will be unused and would be set randomly.  </w:t>
      </w:r>
      <w:r w:rsidRPr="009E22C3">
        <w:rPr>
          <w:rStyle w:val="IvDbodytextChar"/>
        </w:rPr>
        <w:t>According to the MAC spec</w:t>
      </w:r>
      <w:r>
        <w:rPr>
          <w:rStyle w:val="IvDbodytextChar"/>
        </w:rPr>
        <w:t>ification</w:t>
      </w:r>
      <w:r w:rsidRPr="009E22C3">
        <w:rPr>
          <w:rStyle w:val="IvDbodytextChar"/>
        </w:rPr>
        <w:t xml:space="preserve">, the unused bits in the bitmap shall be ignored by the UE, and hence the added noise should not impact the UE. However, it would need to be verified that this is indeed the case for legacy UEs. When adding the noise care must also be taken so that the attacker cannot figure out which bits are set randomly (and hence are unused) and which are not (and hence represent actual SCells). This </w:t>
      </w:r>
      <w:r>
        <w:rPr>
          <w:rStyle w:val="IvDbodytextChar"/>
        </w:rPr>
        <w:t>option may</w:t>
      </w:r>
      <w:r w:rsidRPr="009E22C3">
        <w:rPr>
          <w:rStyle w:val="IvDbodytextChar"/>
        </w:rPr>
        <w:t xml:space="preserve"> therefore not be as straightforward as it appears at first sight.</w:t>
      </w:r>
      <w:r>
        <w:rPr>
          <w:rStyle w:val="IvDbodytextChar"/>
        </w:rPr>
        <w:t xml:space="preserve"> Another drawback is that the option does not work when 7 or 31 SCells are configured since in that case there are no unused bits in the activation bitmap. </w:t>
      </w:r>
    </w:p>
    <w:p w14:paraId="336B9992" w14:textId="7350694D" w:rsidR="005C113C" w:rsidRDefault="005C113C" w:rsidP="00AD4250">
      <w:pPr>
        <w:pStyle w:val="Observation"/>
        <w:ind w:left="1701" w:hanging="1701"/>
        <w:rPr>
          <w:lang w:eastAsia="zh-CN"/>
        </w:rPr>
      </w:pPr>
      <w:bookmarkStart w:id="5" w:name="_Toc59446124"/>
      <w:bookmarkStart w:id="6" w:name="_Toc59446688"/>
      <w:bookmarkStart w:id="7" w:name="_Toc61506022"/>
      <w:bookmarkStart w:id="8" w:name="_Toc59446125"/>
      <w:bookmarkStart w:id="9" w:name="_Toc59446689"/>
      <w:bookmarkStart w:id="10" w:name="_Toc61506023"/>
      <w:bookmarkStart w:id="11" w:name="_Toc61506024"/>
      <w:bookmarkEnd w:id="5"/>
      <w:bookmarkEnd w:id="6"/>
      <w:bookmarkEnd w:id="7"/>
      <w:bookmarkEnd w:id="8"/>
      <w:bookmarkEnd w:id="9"/>
      <w:bookmarkEnd w:id="10"/>
      <w:r>
        <w:t>If the attack is to be mitigated by adding noise</w:t>
      </w:r>
      <w:r w:rsidR="007A1D7C">
        <w:t xml:space="preserve"> to the SCell activation/deactivation MAC</w:t>
      </w:r>
      <w:r>
        <w:t xml:space="preserve"> it needs to be verified that legacy UEs actually ignores the unused bits in the bitmap</w:t>
      </w:r>
      <w:r w:rsidR="007A1D7C">
        <w:t>.</w:t>
      </w:r>
      <w:bookmarkEnd w:id="11"/>
    </w:p>
    <w:p w14:paraId="10E4F87E" w14:textId="423F282F" w:rsidR="00E77803" w:rsidRPr="00071255" w:rsidRDefault="00E77803" w:rsidP="00AD4250">
      <w:pPr>
        <w:pStyle w:val="BodyText"/>
        <w:rPr>
          <w:b/>
          <w:bCs/>
        </w:rPr>
      </w:pPr>
      <w:r>
        <w:t>We also note that there are other ways of mitigating the attack than those listed in the research paper. For example,</w:t>
      </w:r>
      <w:r w:rsidR="00F3246F">
        <w:t xml:space="preserve"> as soon as the UE has at least one activated SCell, any subsequent </w:t>
      </w:r>
      <w:r>
        <w:t xml:space="preserve">SCell activation/deactivation MAC </w:t>
      </w:r>
      <w:r w:rsidR="005440D9">
        <w:t xml:space="preserve">CE </w:t>
      </w:r>
      <w:r>
        <w:t xml:space="preserve">could be sent over an SCell instead of the PCell. </w:t>
      </w:r>
      <w:r w:rsidR="005440D9" w:rsidRPr="005440D9">
        <w:t>As the SCells are small cells with limited coverage the attacker will not be able to intercept the activation bitmap unless he is in close vicinity of the SCell. (If the attacker is able to overhear the traffic in the SCells then the attacker can detect the user’s presence within the SCell and thereby determine the user’s location without going through the complex SLIC attack).</w:t>
      </w:r>
      <w:r w:rsidR="005440D9">
        <w:rPr>
          <w:b/>
          <w:bCs/>
        </w:rPr>
        <w:t xml:space="preserve"> </w:t>
      </w:r>
      <w:r>
        <w:t>In this way the attacker would not see any SCell activation/deactivation MAC except the one activating the first SCell.</w:t>
      </w:r>
      <w:r w:rsidR="005D3920">
        <w:t xml:space="preserve"> Another option to mitigate the attack is to trigger an intra-cell handover and change the C-RNTI of the UE. Since the handover message is encrypted the attacker will not learn the new C-RNTI and hence the attacker will not be able to track the UE.</w:t>
      </w:r>
    </w:p>
    <w:p w14:paraId="7CEDFD85" w14:textId="4C360627" w:rsidR="00E77803" w:rsidRDefault="00E77803" w:rsidP="00AD4250">
      <w:pPr>
        <w:pStyle w:val="Observation"/>
        <w:ind w:left="1701" w:hanging="1701"/>
        <w:rPr>
          <w:lang w:eastAsia="zh-CN"/>
        </w:rPr>
      </w:pPr>
      <w:bookmarkStart w:id="12" w:name="_Toc61506025"/>
      <w:r>
        <w:t xml:space="preserve">There are other ways of mitigating the attack than those listed in the research paper, for example sending the SCell activation/deactivation MAC </w:t>
      </w:r>
      <w:r w:rsidR="007A1D7C">
        <w:t xml:space="preserve">CE </w:t>
      </w:r>
      <w:r>
        <w:t>over an SCell instead of the PCell</w:t>
      </w:r>
      <w:r w:rsidR="005D3920">
        <w:t xml:space="preserve"> or changing the C-RNTI through an intra-cell handover</w:t>
      </w:r>
      <w:r>
        <w:t>.</w:t>
      </w:r>
      <w:bookmarkEnd w:id="12"/>
    </w:p>
    <w:p w14:paraId="0057C942" w14:textId="77777777" w:rsidR="00F31032" w:rsidRPr="000673B6" w:rsidRDefault="00F31032" w:rsidP="00F31032">
      <w:pPr>
        <w:pStyle w:val="BodyText"/>
      </w:pPr>
      <w:r>
        <w:t>Considering the above we propose:</w:t>
      </w:r>
    </w:p>
    <w:p w14:paraId="3ED42571" w14:textId="04881486" w:rsidR="00F3246F" w:rsidRDefault="00F31032" w:rsidP="00F31032">
      <w:pPr>
        <w:pStyle w:val="Proposal"/>
      </w:pPr>
      <w:bookmarkStart w:id="13" w:name="_Toc61506026"/>
      <w:r>
        <w:t xml:space="preserve">It is left up to network implementation how to mitigate </w:t>
      </w:r>
      <w:r w:rsidR="00D356BC">
        <w:t xml:space="preserve">the SLIC </w:t>
      </w:r>
      <w:r w:rsidR="00F3246F">
        <w:t>attack and prevent that information is leaked about the number of activated SCells.</w:t>
      </w:r>
      <w:bookmarkEnd w:id="13"/>
    </w:p>
    <w:p w14:paraId="6DBF9403" w14:textId="77777777" w:rsidR="00C473A5" w:rsidRDefault="00C473A5" w:rsidP="00F3246F">
      <w:pPr>
        <w:pStyle w:val="Heading1"/>
        <w:ind w:left="0" w:firstLine="0"/>
        <w:sectPr w:rsidR="00C473A5" w:rsidSect="0005326B">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699E26F5" w14:textId="77777777" w:rsidR="00C01F33" w:rsidRPr="00CE0424" w:rsidRDefault="00C01F33" w:rsidP="00CE0424">
      <w:pPr>
        <w:pStyle w:val="Heading1"/>
      </w:pPr>
      <w:r w:rsidRPr="00CE0424">
        <w:lastRenderedPageBreak/>
        <w:t>Conclusion</w:t>
      </w:r>
    </w:p>
    <w:p w14:paraId="7349662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ACA8E54" w14:textId="77777777" w:rsidR="00ED3939"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61506020" w:history="1">
        <w:r w:rsidR="00ED3939" w:rsidRPr="006751D3">
          <w:rPr>
            <w:rStyle w:val="Hyperlink"/>
            <w:noProof/>
          </w:rPr>
          <w:t>Observation 1</w:t>
        </w:r>
        <w:r w:rsidR="00ED3939">
          <w:rPr>
            <w:rFonts w:asciiTheme="minorHAnsi" w:eastAsiaTheme="minorEastAsia" w:hAnsiTheme="minorHAnsi" w:cstheme="minorBidi"/>
            <w:b w:val="0"/>
            <w:noProof/>
            <w:sz w:val="22"/>
            <w:szCs w:val="22"/>
            <w:lang w:val="en-US" w:eastAsia="en-US"/>
          </w:rPr>
          <w:tab/>
        </w:r>
        <w:r w:rsidR="00ED3939" w:rsidRPr="006751D3">
          <w:rPr>
            <w:rStyle w:val="Hyperlink"/>
            <w:noProof/>
          </w:rPr>
          <w:t>There are other ways of locating a user in LTE or NR cell (e.g. measuring the uplink signal strength) and the impact of the SLIC attack does not seem greater than any of these.</w:t>
        </w:r>
      </w:hyperlink>
    </w:p>
    <w:p w14:paraId="77C32047" w14:textId="77777777" w:rsidR="00ED3939" w:rsidRDefault="0030692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06021" w:history="1">
        <w:r w:rsidR="00ED3939" w:rsidRPr="006751D3">
          <w:rPr>
            <w:rStyle w:val="Hyperlink"/>
            <w:noProof/>
          </w:rPr>
          <w:t>Observation 2</w:t>
        </w:r>
        <w:r w:rsidR="00ED3939">
          <w:rPr>
            <w:rFonts w:asciiTheme="minorHAnsi" w:eastAsiaTheme="minorEastAsia" w:hAnsiTheme="minorHAnsi" w:cstheme="minorBidi"/>
            <w:b w:val="0"/>
            <w:noProof/>
            <w:sz w:val="22"/>
            <w:szCs w:val="22"/>
            <w:lang w:val="en-US" w:eastAsia="en-US"/>
          </w:rPr>
          <w:tab/>
        </w:r>
        <w:r w:rsidR="00ED3939" w:rsidRPr="006751D3">
          <w:rPr>
            <w:rStyle w:val="Hyperlink"/>
            <w:noProof/>
          </w:rPr>
          <w:t>Since the risk of the attack is low GSMA only considers it worth mitigating if it can be done in a simple way.</w:t>
        </w:r>
      </w:hyperlink>
    </w:p>
    <w:p w14:paraId="13BA3610" w14:textId="77777777" w:rsidR="00ED3939" w:rsidRDefault="0030692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06024" w:history="1">
        <w:r w:rsidR="00ED3939" w:rsidRPr="006751D3">
          <w:rPr>
            <w:rStyle w:val="Hyperlink"/>
            <w:noProof/>
          </w:rPr>
          <w:t>Observation 3</w:t>
        </w:r>
        <w:r w:rsidR="00ED3939">
          <w:rPr>
            <w:rFonts w:asciiTheme="minorHAnsi" w:eastAsiaTheme="minorEastAsia" w:hAnsiTheme="minorHAnsi" w:cstheme="minorBidi"/>
            <w:b w:val="0"/>
            <w:noProof/>
            <w:sz w:val="22"/>
            <w:szCs w:val="22"/>
            <w:lang w:val="en-US" w:eastAsia="en-US"/>
          </w:rPr>
          <w:tab/>
        </w:r>
        <w:r w:rsidR="00ED3939" w:rsidRPr="006751D3">
          <w:rPr>
            <w:rStyle w:val="Hyperlink"/>
            <w:noProof/>
          </w:rPr>
          <w:t>If the attack is to be mitigated by adding noise to the SCell activation/deactivation MAC it needs to be verified that legacy UEs actually ignores the unused bits in the bitmap.</w:t>
        </w:r>
      </w:hyperlink>
    </w:p>
    <w:p w14:paraId="69B8B770" w14:textId="77777777" w:rsidR="00ED3939" w:rsidRDefault="0030692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06025" w:history="1">
        <w:r w:rsidR="00ED3939" w:rsidRPr="006751D3">
          <w:rPr>
            <w:rStyle w:val="Hyperlink"/>
            <w:noProof/>
          </w:rPr>
          <w:t>Observation 4</w:t>
        </w:r>
        <w:r w:rsidR="00ED3939">
          <w:rPr>
            <w:rFonts w:asciiTheme="minorHAnsi" w:eastAsiaTheme="minorEastAsia" w:hAnsiTheme="minorHAnsi" w:cstheme="minorBidi"/>
            <w:b w:val="0"/>
            <w:noProof/>
            <w:sz w:val="22"/>
            <w:szCs w:val="22"/>
            <w:lang w:val="en-US" w:eastAsia="en-US"/>
          </w:rPr>
          <w:tab/>
        </w:r>
        <w:r w:rsidR="00ED3939" w:rsidRPr="006751D3">
          <w:rPr>
            <w:rStyle w:val="Hyperlink"/>
            <w:noProof/>
          </w:rPr>
          <w:t>There are other ways of mitigating the attack than those listed in the research paper, for example sending the SCell activation/deactivation MAC CE over an SCell instead of the PCell or changing the C-RNTI through an intra-cell handover.</w:t>
        </w:r>
      </w:hyperlink>
    </w:p>
    <w:p w14:paraId="77F389B0" w14:textId="6E62234B" w:rsidR="006E1C82" w:rsidRDefault="006F6582" w:rsidP="008E065E">
      <w:pPr>
        <w:pStyle w:val="BodyText"/>
        <w:rPr>
          <w:b/>
          <w:bCs/>
        </w:rPr>
      </w:pPr>
      <w:r>
        <w:rPr>
          <w:b/>
          <w:bCs/>
        </w:rPr>
        <w:fldChar w:fldCharType="end"/>
      </w:r>
    </w:p>
    <w:p w14:paraId="54F6173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EDF2A16" w14:textId="77777777" w:rsidR="00ED393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06026" w:history="1">
        <w:r w:rsidR="00ED3939" w:rsidRPr="00644156">
          <w:rPr>
            <w:rStyle w:val="Hyperlink"/>
            <w:noProof/>
          </w:rPr>
          <w:t>Proposal 1</w:t>
        </w:r>
        <w:r w:rsidR="00ED3939">
          <w:rPr>
            <w:rFonts w:asciiTheme="minorHAnsi" w:eastAsiaTheme="minorEastAsia" w:hAnsiTheme="minorHAnsi" w:cstheme="minorBidi"/>
            <w:b w:val="0"/>
            <w:noProof/>
            <w:sz w:val="22"/>
            <w:szCs w:val="22"/>
            <w:lang w:val="en-US" w:eastAsia="en-US"/>
          </w:rPr>
          <w:tab/>
        </w:r>
        <w:r w:rsidR="00ED3939" w:rsidRPr="00644156">
          <w:rPr>
            <w:rStyle w:val="Hyperlink"/>
            <w:noProof/>
          </w:rPr>
          <w:t>It is left up to network implementation how to mitigate the SLIC attack and prevent that information is leaked about the number of activated SCells.</w:t>
        </w:r>
      </w:hyperlink>
    </w:p>
    <w:p w14:paraId="0F393A5A" w14:textId="225E4810" w:rsidR="006E1C82" w:rsidRPr="00CE0424" w:rsidRDefault="006E1C82" w:rsidP="006E1C82">
      <w:pPr>
        <w:pStyle w:val="BodyText"/>
        <w:rPr>
          <w:b/>
          <w:bCs/>
        </w:rPr>
      </w:pPr>
      <w:r>
        <w:rPr>
          <w:b/>
          <w:bCs/>
          <w:lang w:val="en-US"/>
        </w:rPr>
        <w:fldChar w:fldCharType="end"/>
      </w:r>
      <w:r w:rsidRPr="00CE0424">
        <w:rPr>
          <w:b/>
          <w:bCs/>
        </w:rPr>
        <w:t xml:space="preserve"> </w:t>
      </w:r>
    </w:p>
    <w:p w14:paraId="2180397B" w14:textId="77777777" w:rsidR="008E065E" w:rsidRPr="00CE0424" w:rsidRDefault="008E065E" w:rsidP="008E065E">
      <w:pPr>
        <w:rPr>
          <w:b/>
          <w:bCs/>
        </w:rPr>
      </w:pPr>
    </w:p>
    <w:p w14:paraId="4F29F2A8" w14:textId="77777777" w:rsidR="008E065E" w:rsidRPr="00CE0424" w:rsidRDefault="008E065E" w:rsidP="008E065E">
      <w:pPr>
        <w:rPr>
          <w:b/>
          <w:bCs/>
        </w:rPr>
      </w:pPr>
    </w:p>
    <w:p w14:paraId="174F021B" w14:textId="77777777" w:rsidR="00AB0BC8" w:rsidRPr="00CE0424" w:rsidRDefault="00AB0BC8" w:rsidP="00A04F49">
      <w:pPr>
        <w:rPr>
          <w:b/>
          <w:bCs/>
        </w:rPr>
      </w:pPr>
    </w:p>
    <w:p w14:paraId="4D108EF0" w14:textId="77777777" w:rsidR="00311702" w:rsidRPr="00CE0424" w:rsidRDefault="00311702" w:rsidP="00AB0BC8"/>
    <w:p w14:paraId="0F4871D2" w14:textId="77777777" w:rsidR="00C01F33" w:rsidRPr="00CE0424" w:rsidRDefault="00C01F33" w:rsidP="006E062C"/>
    <w:p w14:paraId="69433697" w14:textId="77777777" w:rsidR="00F507D1" w:rsidRPr="00CE0424" w:rsidRDefault="00F507D1" w:rsidP="00CE0424">
      <w:pPr>
        <w:pStyle w:val="Heading1"/>
      </w:pPr>
      <w:bookmarkStart w:id="14" w:name="_In-sequence_SDU_delivery"/>
      <w:bookmarkEnd w:id="14"/>
      <w:r w:rsidRPr="00CE0424">
        <w:t>References</w:t>
      </w:r>
    </w:p>
    <w:bookmarkStart w:id="15" w:name="_Ref174151459"/>
    <w:bookmarkStart w:id="16" w:name="_Ref189809556"/>
    <w:p w14:paraId="52265BB5" w14:textId="6049DB50" w:rsidR="0069448E" w:rsidRPr="00BC2F9D" w:rsidRDefault="00BC2F9D" w:rsidP="00311702">
      <w:pPr>
        <w:pStyle w:val="Reference"/>
      </w:pPr>
      <w:r w:rsidRPr="00BC2F9D">
        <w:fldChar w:fldCharType="begin"/>
      </w:r>
      <w:r w:rsidRPr="00BC2F9D">
        <w:instrText xml:space="preserve"> HYPERLINK "https://www.3gpp.org/ftp/tsg_ran/WG2_RL2/TSGR2_113-e/Docs/R2-2100003.zip" </w:instrText>
      </w:r>
      <w:r w:rsidRPr="00BC2F9D">
        <w:fldChar w:fldCharType="separate"/>
      </w:r>
      <w:r w:rsidRPr="00BC2F9D">
        <w:rPr>
          <w:rStyle w:val="Hyperlink"/>
        </w:rPr>
        <w:t>R2-2100003</w:t>
      </w:r>
      <w:r w:rsidRPr="00BC2F9D">
        <w:fldChar w:fldCharType="end"/>
      </w:r>
      <w:r w:rsidRPr="00BC2F9D">
        <w:t xml:space="preserve">, </w:t>
      </w:r>
      <w:r>
        <w:t xml:space="preserve">LS on </w:t>
      </w:r>
      <w:r w:rsidRPr="00BC2F9D">
        <w:t>User location identification from Carrier Aggregation secondary cell activation messages</w:t>
      </w:r>
      <w:r>
        <w:t>, from GSMA to RAN2 and SA3</w:t>
      </w:r>
    </w:p>
    <w:bookmarkStart w:id="17" w:name="_Ref57372369"/>
    <w:p w14:paraId="4CC6D3EF" w14:textId="5205C572" w:rsidR="005F3025" w:rsidRPr="00CE0424" w:rsidRDefault="005440D9" w:rsidP="00311702">
      <w:pPr>
        <w:pStyle w:val="Reference"/>
      </w:pPr>
      <w:r>
        <w:fldChar w:fldCharType="begin"/>
      </w:r>
      <w:r>
        <w:instrText xml:space="preserve"> HYPERLINK "https://www.usenix.org/conference/usenixsecurity21/presentation/lakshmanan" </w:instrText>
      </w:r>
      <w:r>
        <w:fldChar w:fldCharType="separate"/>
      </w:r>
      <w:bookmarkEnd w:id="17"/>
      <w:r w:rsidRPr="005440D9">
        <w:rPr>
          <w:rStyle w:val="Hyperlink"/>
        </w:rPr>
        <w:t>https://www.usenix.org/conference/usenixsecurity21/presentation/lakshmanan</w:t>
      </w:r>
      <w:r>
        <w:fldChar w:fldCharType="end"/>
      </w:r>
    </w:p>
    <w:bookmarkEnd w:id="15"/>
    <w:bookmarkEnd w:id="16"/>
    <w:p w14:paraId="02BD618D"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E604C" w14:textId="77777777" w:rsidR="00B7308D" w:rsidRDefault="00B7308D">
      <w:r>
        <w:separator/>
      </w:r>
    </w:p>
  </w:endnote>
  <w:endnote w:type="continuationSeparator" w:id="0">
    <w:p w14:paraId="390C14F4" w14:textId="77777777" w:rsidR="00B7308D" w:rsidRDefault="00B7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4709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DAA7B1" w14:textId="77777777" w:rsidR="00B7308D" w:rsidRDefault="00B7308D">
      <w:r>
        <w:separator/>
      </w:r>
    </w:p>
  </w:footnote>
  <w:footnote w:type="continuationSeparator" w:id="0">
    <w:p w14:paraId="64334341" w14:textId="77777777" w:rsidR="00B7308D" w:rsidRDefault="00B7308D">
      <w:r>
        <w:continuationSeparator/>
      </w:r>
    </w:p>
  </w:footnote>
  <w:footnote w:id="1">
    <w:p w14:paraId="3EDA9096" w14:textId="7A9A7D48" w:rsidR="001C1ADE" w:rsidRPr="001C1ADE" w:rsidRDefault="001C1ADE">
      <w:pPr>
        <w:pStyle w:val="FootnoteText"/>
        <w:rPr>
          <w:lang w:val="en-US"/>
        </w:rPr>
      </w:pPr>
      <w:r>
        <w:rPr>
          <w:rStyle w:val="FootnoteReference"/>
        </w:rPr>
        <w:footnoteRef/>
      </w:r>
      <w:r>
        <w:t xml:space="preserve"> </w:t>
      </w:r>
      <w:r w:rsidRPr="001C1ADE">
        <w:rPr>
          <w:rFonts w:ascii="Arial" w:hAnsi="Arial" w:cs="Arial"/>
          <w:lang w:val="en-US"/>
        </w:rPr>
        <w:t xml:space="preserve">In LTE </w:t>
      </w:r>
      <w:r w:rsidR="0069448E">
        <w:rPr>
          <w:rFonts w:ascii="Arial" w:hAnsi="Arial" w:cs="Arial"/>
          <w:lang w:val="en-US"/>
        </w:rPr>
        <w:t>Rel-1</w:t>
      </w:r>
      <w:r w:rsidRPr="001C1ADE">
        <w:rPr>
          <w:rFonts w:ascii="Arial" w:hAnsi="Arial" w:cs="Arial"/>
          <w:lang w:val="en-US"/>
        </w:rPr>
        <w:t>0, a CA capable UE can supports up to 7 SCells. Support for 31 SCells was added in LTE Rel-12 as part of the eCA WI.</w:t>
      </w:r>
      <w:r>
        <w:rPr>
          <w:rFonts w:ascii="Arial" w:hAnsi="Arial" w:cs="Arial"/>
          <w:lang w:val="en-US"/>
        </w:rPr>
        <w:t xml:space="preserve"> </w:t>
      </w:r>
      <w:r w:rsidR="00B279DC">
        <w:rPr>
          <w:rFonts w:ascii="Arial" w:hAnsi="Arial" w:cs="Arial"/>
          <w:lang w:val="en-US"/>
        </w:rPr>
        <w:t>NR supports 31 SCells already from the start, i.e. Rel-15.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7576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9A7949"/>
    <w:multiLevelType w:val="hybridMultilevel"/>
    <w:tmpl w:val="65306B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ED013E"/>
    <w:multiLevelType w:val="hybridMultilevel"/>
    <w:tmpl w:val="20408FB4"/>
    <w:lvl w:ilvl="0" w:tplc="07F830F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8E4F2C"/>
    <w:multiLevelType w:val="hybridMultilevel"/>
    <w:tmpl w:val="65306B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5D30C8"/>
    <w:multiLevelType w:val="hybridMultilevel"/>
    <w:tmpl w:val="65306B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FA7108"/>
    <w:multiLevelType w:val="hybridMultilevel"/>
    <w:tmpl w:val="FE78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A12F2C"/>
    <w:multiLevelType w:val="hybridMultilevel"/>
    <w:tmpl w:val="38021030"/>
    <w:lvl w:ilvl="0" w:tplc="9D92830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8E67B54"/>
    <w:multiLevelType w:val="hybridMultilevel"/>
    <w:tmpl w:val="485A20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5"/>
  </w:num>
  <w:num w:numId="17">
    <w:abstractNumId w:val="6"/>
  </w:num>
  <w:num w:numId="18">
    <w:abstractNumId w:val="8"/>
  </w:num>
  <w:num w:numId="19">
    <w:abstractNumId w:val="4"/>
  </w:num>
  <w:num w:numId="20">
    <w:abstractNumId w:val="28"/>
  </w:num>
  <w:num w:numId="21">
    <w:abstractNumId w:val="13"/>
  </w:num>
  <w:num w:numId="22">
    <w:abstractNumId w:val="27"/>
  </w:num>
  <w:num w:numId="23">
    <w:abstractNumId w:val="24"/>
  </w:num>
  <w:num w:numId="24">
    <w:abstractNumId w:val="20"/>
  </w:num>
  <w:num w:numId="25">
    <w:abstractNumId w:val="20"/>
  </w:num>
  <w:num w:numId="26">
    <w:abstractNumId w:val="26"/>
  </w:num>
  <w:num w:numId="27">
    <w:abstractNumId w:val="19"/>
  </w:num>
  <w:num w:numId="28">
    <w:abstractNumId w:val="5"/>
  </w:num>
  <w:num w:numId="29">
    <w:abstractNumId w:val="22"/>
  </w:num>
  <w:num w:numId="30">
    <w:abstractNumId w:val="7"/>
  </w:num>
  <w:num w:numId="3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1D3"/>
    <w:rsid w:val="000006E1"/>
    <w:rsid w:val="00002A37"/>
    <w:rsid w:val="0000564C"/>
    <w:rsid w:val="00005C2B"/>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26B"/>
    <w:rsid w:val="000534E3"/>
    <w:rsid w:val="0005606A"/>
    <w:rsid w:val="00057117"/>
    <w:rsid w:val="000616E7"/>
    <w:rsid w:val="0006487E"/>
    <w:rsid w:val="00065E1A"/>
    <w:rsid w:val="000673B6"/>
    <w:rsid w:val="00071255"/>
    <w:rsid w:val="00077E5F"/>
    <w:rsid w:val="0008036A"/>
    <w:rsid w:val="00081AE6"/>
    <w:rsid w:val="000855EB"/>
    <w:rsid w:val="000856B5"/>
    <w:rsid w:val="00085B52"/>
    <w:rsid w:val="000866F2"/>
    <w:rsid w:val="0009009F"/>
    <w:rsid w:val="00091557"/>
    <w:rsid w:val="000924C1"/>
    <w:rsid w:val="000924F0"/>
    <w:rsid w:val="00093474"/>
    <w:rsid w:val="0009510F"/>
    <w:rsid w:val="000A1B7B"/>
    <w:rsid w:val="000A56F2"/>
    <w:rsid w:val="000B0524"/>
    <w:rsid w:val="000B2719"/>
    <w:rsid w:val="000B3A8F"/>
    <w:rsid w:val="000B4AB9"/>
    <w:rsid w:val="000B58C3"/>
    <w:rsid w:val="000B61E9"/>
    <w:rsid w:val="000C165A"/>
    <w:rsid w:val="000C2E19"/>
    <w:rsid w:val="000D0D07"/>
    <w:rsid w:val="000D2CAF"/>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CE7"/>
    <w:rsid w:val="001344C0"/>
    <w:rsid w:val="001346FA"/>
    <w:rsid w:val="00135252"/>
    <w:rsid w:val="00137AB5"/>
    <w:rsid w:val="00137F0B"/>
    <w:rsid w:val="001463A6"/>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B2A"/>
    <w:rsid w:val="001A6CBA"/>
    <w:rsid w:val="001B0D97"/>
    <w:rsid w:val="001B5A5D"/>
    <w:rsid w:val="001C1ADE"/>
    <w:rsid w:val="001C1CE5"/>
    <w:rsid w:val="001C3D2A"/>
    <w:rsid w:val="001D51BA"/>
    <w:rsid w:val="001D53E7"/>
    <w:rsid w:val="001D6342"/>
    <w:rsid w:val="001D6D53"/>
    <w:rsid w:val="001E58E2"/>
    <w:rsid w:val="001E7AED"/>
    <w:rsid w:val="001F3916"/>
    <w:rsid w:val="001F3D41"/>
    <w:rsid w:val="001F54C5"/>
    <w:rsid w:val="001F662C"/>
    <w:rsid w:val="001F7074"/>
    <w:rsid w:val="00200490"/>
    <w:rsid w:val="00201F3A"/>
    <w:rsid w:val="00203F96"/>
    <w:rsid w:val="002069B2"/>
    <w:rsid w:val="00207FA3"/>
    <w:rsid w:val="0021039A"/>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BD7"/>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1D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8DB"/>
    <w:rsid w:val="002D26F9"/>
    <w:rsid w:val="002D34B2"/>
    <w:rsid w:val="002D3C6A"/>
    <w:rsid w:val="002D48B0"/>
    <w:rsid w:val="002D5B37"/>
    <w:rsid w:val="002D7637"/>
    <w:rsid w:val="002E17F2"/>
    <w:rsid w:val="002E7CAE"/>
    <w:rsid w:val="002F2771"/>
    <w:rsid w:val="002F37A9"/>
    <w:rsid w:val="00301CE6"/>
    <w:rsid w:val="0030256B"/>
    <w:rsid w:val="0030501F"/>
    <w:rsid w:val="00306924"/>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471"/>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5DF"/>
    <w:rsid w:val="003A6BAC"/>
    <w:rsid w:val="003A70A4"/>
    <w:rsid w:val="003A7EF3"/>
    <w:rsid w:val="003B159C"/>
    <w:rsid w:val="003B369F"/>
    <w:rsid w:val="003B36A3"/>
    <w:rsid w:val="003B64BB"/>
    <w:rsid w:val="003B7FE5"/>
    <w:rsid w:val="003C11C8"/>
    <w:rsid w:val="003C2702"/>
    <w:rsid w:val="003C7806"/>
    <w:rsid w:val="003D109F"/>
    <w:rsid w:val="003D2478"/>
    <w:rsid w:val="003D2840"/>
    <w:rsid w:val="003D3C45"/>
    <w:rsid w:val="003D5B1F"/>
    <w:rsid w:val="003E15FA"/>
    <w:rsid w:val="003E55E4"/>
    <w:rsid w:val="003E74E3"/>
    <w:rsid w:val="003F05C7"/>
    <w:rsid w:val="003F198D"/>
    <w:rsid w:val="003F2CD4"/>
    <w:rsid w:val="003F6BBE"/>
    <w:rsid w:val="004000E8"/>
    <w:rsid w:val="00402E2B"/>
    <w:rsid w:val="0040512B"/>
    <w:rsid w:val="00405CA5"/>
    <w:rsid w:val="00407CD3"/>
    <w:rsid w:val="00410134"/>
    <w:rsid w:val="0041085F"/>
    <w:rsid w:val="00410B72"/>
    <w:rsid w:val="00410F18"/>
    <w:rsid w:val="0041263E"/>
    <w:rsid w:val="00413AAC"/>
    <w:rsid w:val="00413B5C"/>
    <w:rsid w:val="00413E92"/>
    <w:rsid w:val="00421105"/>
    <w:rsid w:val="00422AA4"/>
    <w:rsid w:val="004242F4"/>
    <w:rsid w:val="00427248"/>
    <w:rsid w:val="00432E3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54FB"/>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0D9"/>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ACF"/>
    <w:rsid w:val="005C113C"/>
    <w:rsid w:val="005C3AAC"/>
    <w:rsid w:val="005C74FB"/>
    <w:rsid w:val="005D1602"/>
    <w:rsid w:val="005D1A6D"/>
    <w:rsid w:val="005D3920"/>
    <w:rsid w:val="005D71E4"/>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20D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48E"/>
    <w:rsid w:val="00695FC2"/>
    <w:rsid w:val="00696949"/>
    <w:rsid w:val="00697052"/>
    <w:rsid w:val="006A46FB"/>
    <w:rsid w:val="006A5E28"/>
    <w:rsid w:val="006A697B"/>
    <w:rsid w:val="006A7AFF"/>
    <w:rsid w:val="006B1816"/>
    <w:rsid w:val="006B2099"/>
    <w:rsid w:val="006B4560"/>
    <w:rsid w:val="006B50CF"/>
    <w:rsid w:val="006B645E"/>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8BD"/>
    <w:rsid w:val="00791415"/>
    <w:rsid w:val="007925EA"/>
    <w:rsid w:val="007936EB"/>
    <w:rsid w:val="00793CD8"/>
    <w:rsid w:val="00795C92"/>
    <w:rsid w:val="00796231"/>
    <w:rsid w:val="007A1CB3"/>
    <w:rsid w:val="007A1D7C"/>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1D3"/>
    <w:rsid w:val="00803FAE"/>
    <w:rsid w:val="0080605F"/>
    <w:rsid w:val="00807786"/>
    <w:rsid w:val="00811FCB"/>
    <w:rsid w:val="008158D6"/>
    <w:rsid w:val="00817196"/>
    <w:rsid w:val="008235DB"/>
    <w:rsid w:val="00824AB4"/>
    <w:rsid w:val="00825C42"/>
    <w:rsid w:val="00825D25"/>
    <w:rsid w:val="00827D6F"/>
    <w:rsid w:val="008368FE"/>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9BD"/>
    <w:rsid w:val="0089342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6"/>
    <w:rsid w:val="008F1EAB"/>
    <w:rsid w:val="008F33DC"/>
    <w:rsid w:val="008F477F"/>
    <w:rsid w:val="008F65EE"/>
    <w:rsid w:val="00902350"/>
    <w:rsid w:val="0090336B"/>
    <w:rsid w:val="00904BF6"/>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41F5"/>
    <w:rsid w:val="009544F2"/>
    <w:rsid w:val="0095681E"/>
    <w:rsid w:val="009572D4"/>
    <w:rsid w:val="00961921"/>
    <w:rsid w:val="0096430A"/>
    <w:rsid w:val="0096554B"/>
    <w:rsid w:val="0096584A"/>
    <w:rsid w:val="00971356"/>
    <w:rsid w:val="00971F08"/>
    <w:rsid w:val="00973167"/>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3BE"/>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7E11"/>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1D7B"/>
    <w:rsid w:val="00AB4AB8"/>
    <w:rsid w:val="00AB655E"/>
    <w:rsid w:val="00AC007F"/>
    <w:rsid w:val="00AC2ECD"/>
    <w:rsid w:val="00AC3119"/>
    <w:rsid w:val="00AC49FB"/>
    <w:rsid w:val="00AC5A10"/>
    <w:rsid w:val="00AD0AA3"/>
    <w:rsid w:val="00AD3F94"/>
    <w:rsid w:val="00AD4250"/>
    <w:rsid w:val="00AD4A5A"/>
    <w:rsid w:val="00AE27AC"/>
    <w:rsid w:val="00AE40E0"/>
    <w:rsid w:val="00AE4DBA"/>
    <w:rsid w:val="00AE4F07"/>
    <w:rsid w:val="00AF1C5D"/>
    <w:rsid w:val="00AF42D7"/>
    <w:rsid w:val="00B006FE"/>
    <w:rsid w:val="00B007CB"/>
    <w:rsid w:val="00B02AA9"/>
    <w:rsid w:val="00B02FA3"/>
    <w:rsid w:val="00B05084"/>
    <w:rsid w:val="00B06E83"/>
    <w:rsid w:val="00B12F4B"/>
    <w:rsid w:val="00B157F9"/>
    <w:rsid w:val="00B164FA"/>
    <w:rsid w:val="00B20256"/>
    <w:rsid w:val="00B20D09"/>
    <w:rsid w:val="00B2627B"/>
    <w:rsid w:val="00B2763F"/>
    <w:rsid w:val="00B279DC"/>
    <w:rsid w:val="00B27AAC"/>
    <w:rsid w:val="00B30929"/>
    <w:rsid w:val="00B372AA"/>
    <w:rsid w:val="00B40445"/>
    <w:rsid w:val="00B409E0"/>
    <w:rsid w:val="00B41888"/>
    <w:rsid w:val="00B45A52"/>
    <w:rsid w:val="00B46175"/>
    <w:rsid w:val="00B548B7"/>
    <w:rsid w:val="00B65E84"/>
    <w:rsid w:val="00B664C7"/>
    <w:rsid w:val="00B7308D"/>
    <w:rsid w:val="00B739F6"/>
    <w:rsid w:val="00B81A6C"/>
    <w:rsid w:val="00B85DE5"/>
    <w:rsid w:val="00B90F73"/>
    <w:rsid w:val="00B93B59"/>
    <w:rsid w:val="00B9406A"/>
    <w:rsid w:val="00BA2280"/>
    <w:rsid w:val="00BA2A08"/>
    <w:rsid w:val="00BA56D2"/>
    <w:rsid w:val="00BA7082"/>
    <w:rsid w:val="00BA76E0"/>
    <w:rsid w:val="00BB2A25"/>
    <w:rsid w:val="00BB51E9"/>
    <w:rsid w:val="00BC0FDC"/>
    <w:rsid w:val="00BC2CCF"/>
    <w:rsid w:val="00BC2F9D"/>
    <w:rsid w:val="00BC3053"/>
    <w:rsid w:val="00BC4D2E"/>
    <w:rsid w:val="00BD48AC"/>
    <w:rsid w:val="00BD5F1A"/>
    <w:rsid w:val="00BE1234"/>
    <w:rsid w:val="00BE2FA6"/>
    <w:rsid w:val="00BE333F"/>
    <w:rsid w:val="00BE7406"/>
    <w:rsid w:val="00BE7603"/>
    <w:rsid w:val="00BF3279"/>
    <w:rsid w:val="00BF4D83"/>
    <w:rsid w:val="00BF74C7"/>
    <w:rsid w:val="00C015F1"/>
    <w:rsid w:val="00C01F33"/>
    <w:rsid w:val="00C02CC6"/>
    <w:rsid w:val="00C040F7"/>
    <w:rsid w:val="00C044AB"/>
    <w:rsid w:val="00C05706"/>
    <w:rsid w:val="00C07377"/>
    <w:rsid w:val="00C10478"/>
    <w:rsid w:val="00C12107"/>
    <w:rsid w:val="00C14D4B"/>
    <w:rsid w:val="00C154BB"/>
    <w:rsid w:val="00C2020A"/>
    <w:rsid w:val="00C22B0B"/>
    <w:rsid w:val="00C268E6"/>
    <w:rsid w:val="00C279B5"/>
    <w:rsid w:val="00C27C45"/>
    <w:rsid w:val="00C3719D"/>
    <w:rsid w:val="00C37CB2"/>
    <w:rsid w:val="00C473A5"/>
    <w:rsid w:val="00C478D0"/>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1E5E"/>
    <w:rsid w:val="00CF3B1F"/>
    <w:rsid w:val="00CF3BF6"/>
    <w:rsid w:val="00CF625B"/>
    <w:rsid w:val="00CF687E"/>
    <w:rsid w:val="00D0349B"/>
    <w:rsid w:val="00D10249"/>
    <w:rsid w:val="00D1071D"/>
    <w:rsid w:val="00D115C3"/>
    <w:rsid w:val="00D11897"/>
    <w:rsid w:val="00D13135"/>
    <w:rsid w:val="00D13E4E"/>
    <w:rsid w:val="00D14999"/>
    <w:rsid w:val="00D2008E"/>
    <w:rsid w:val="00D239A7"/>
    <w:rsid w:val="00D23F47"/>
    <w:rsid w:val="00D356BC"/>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1DF"/>
    <w:rsid w:val="00D823C6"/>
    <w:rsid w:val="00D8327F"/>
    <w:rsid w:val="00D86CA3"/>
    <w:rsid w:val="00D871CE"/>
    <w:rsid w:val="00D9196D"/>
    <w:rsid w:val="00D92982"/>
    <w:rsid w:val="00D9310F"/>
    <w:rsid w:val="00DA0AF8"/>
    <w:rsid w:val="00DA305E"/>
    <w:rsid w:val="00DA5417"/>
    <w:rsid w:val="00DA56E8"/>
    <w:rsid w:val="00DB0A9F"/>
    <w:rsid w:val="00DB377D"/>
    <w:rsid w:val="00DC2D36"/>
    <w:rsid w:val="00DC53EF"/>
    <w:rsid w:val="00DE5608"/>
    <w:rsid w:val="00DE58D0"/>
    <w:rsid w:val="00DE654F"/>
    <w:rsid w:val="00DF0B6E"/>
    <w:rsid w:val="00DF15E0"/>
    <w:rsid w:val="00DF37A0"/>
    <w:rsid w:val="00DF37F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803"/>
    <w:rsid w:val="00E8234C"/>
    <w:rsid w:val="00E83AA9"/>
    <w:rsid w:val="00E85928"/>
    <w:rsid w:val="00E87822"/>
    <w:rsid w:val="00E90395"/>
    <w:rsid w:val="00E90E49"/>
    <w:rsid w:val="00E917F9"/>
    <w:rsid w:val="00E9291C"/>
    <w:rsid w:val="00E93FFE"/>
    <w:rsid w:val="00E94F8A"/>
    <w:rsid w:val="00EA7A41"/>
    <w:rsid w:val="00EB077B"/>
    <w:rsid w:val="00EB4EA2"/>
    <w:rsid w:val="00EB65A3"/>
    <w:rsid w:val="00EC24D5"/>
    <w:rsid w:val="00EC27C6"/>
    <w:rsid w:val="00EC4207"/>
    <w:rsid w:val="00EC5653"/>
    <w:rsid w:val="00EC71CE"/>
    <w:rsid w:val="00ED1006"/>
    <w:rsid w:val="00ED3939"/>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24F57"/>
    <w:rsid w:val="00F30828"/>
    <w:rsid w:val="00F31032"/>
    <w:rsid w:val="00F313D6"/>
    <w:rsid w:val="00F3246F"/>
    <w:rsid w:val="00F40F0C"/>
    <w:rsid w:val="00F4766C"/>
    <w:rsid w:val="00F5060E"/>
    <w:rsid w:val="00F507D1"/>
    <w:rsid w:val="00F519CE"/>
    <w:rsid w:val="00F51ADA"/>
    <w:rsid w:val="00F60203"/>
    <w:rsid w:val="00F607C5"/>
    <w:rsid w:val="00F60DEA"/>
    <w:rsid w:val="00F6302A"/>
    <w:rsid w:val="00F63950"/>
    <w:rsid w:val="00F64C2B"/>
    <w:rsid w:val="00F65066"/>
    <w:rsid w:val="00F651BE"/>
    <w:rsid w:val="00F67F53"/>
    <w:rsid w:val="00F703BE"/>
    <w:rsid w:val="00F70BCA"/>
    <w:rsid w:val="00F71F69"/>
    <w:rsid w:val="00F72B72"/>
    <w:rsid w:val="00F74BB9"/>
    <w:rsid w:val="00F75582"/>
    <w:rsid w:val="00F76EFA"/>
    <w:rsid w:val="00F804BE"/>
    <w:rsid w:val="00F817CE"/>
    <w:rsid w:val="00F8456C"/>
    <w:rsid w:val="00F850A3"/>
    <w:rsid w:val="00F859D8"/>
    <w:rsid w:val="00F868F5"/>
    <w:rsid w:val="00F86DB3"/>
    <w:rsid w:val="00F9056A"/>
    <w:rsid w:val="00F90F8D"/>
    <w:rsid w:val="00F92782"/>
    <w:rsid w:val="00F93AA9"/>
    <w:rsid w:val="00F96985"/>
    <w:rsid w:val="00F97838"/>
    <w:rsid w:val="00FA0A6A"/>
    <w:rsid w:val="00FA2BB3"/>
    <w:rsid w:val="00FB4C80"/>
    <w:rsid w:val="00FB6A6A"/>
    <w:rsid w:val="00FC7429"/>
    <w:rsid w:val="00FD07F6"/>
    <w:rsid w:val="00FD1EC8"/>
    <w:rsid w:val="00FD47ED"/>
    <w:rsid w:val="00FD74DB"/>
    <w:rsid w:val="00FD7660"/>
    <w:rsid w:val="00FE0655"/>
    <w:rsid w:val="00FE2365"/>
    <w:rsid w:val="00FE29B3"/>
    <w:rsid w:val="00FE312A"/>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63C5F2"/>
  <w15:chartTrackingRefBased/>
  <w15:docId w15:val="{F6B8DC1E-C856-479D-932F-9D5D8F10C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D1071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1071D"/>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440D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440D9"/>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Ericsson%20AB\SWEA%20-%20RAN2\RAN2%20meetings\RAN2_113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Oscar Ohlsson</DisplayName>
        <AccountId>330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9AAE5-E8EE-49E1-A22A-8A91A4E3D73A}">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BD519A57-95E4-4A58-87A8-F5382D7F1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868</TotalTime>
  <Pages>4</Pages>
  <Words>1556</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Olsson</dc:creator>
  <cp:keywords>3GPP; Ericsson; TDoc</cp:keywords>
  <dc:description/>
  <cp:lastModifiedBy>Oscar Ohlsson</cp:lastModifiedBy>
  <cp:revision>24</cp:revision>
  <cp:lastPrinted>2008-01-31T07:09:00Z</cp:lastPrinted>
  <dcterms:created xsi:type="dcterms:W3CDTF">2020-11-26T06:10:00Z</dcterms:created>
  <dcterms:modified xsi:type="dcterms:W3CDTF">2021-03-31T09:55:00Z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